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D83" w:rsidRDefault="00AE2F73" w:rsidP="003D7D83">
      <w:pPr>
        <w:pStyle w:val="Default"/>
        <w:spacing w:line="360" w:lineRule="auto"/>
        <w:rPr>
          <w:rFonts w:ascii="Segoe UI" w:hAnsi="Segoe UI" w:cs="Segoe UI"/>
          <w:sz w:val="28"/>
          <w:szCs w:val="28"/>
        </w:rPr>
      </w:pPr>
      <w:r w:rsidRPr="003D7D83">
        <w:rPr>
          <w:rFonts w:ascii="Segoe UI" w:hAnsi="Segoe UI" w:cs="Segoe UI"/>
          <w:b/>
          <w:bCs/>
          <w:sz w:val="28"/>
          <w:szCs w:val="28"/>
        </w:rPr>
        <w:t xml:space="preserve">Intitulé du master : </w:t>
      </w:r>
      <w:r w:rsidRPr="003D7D83">
        <w:rPr>
          <w:rFonts w:ascii="Segoe UI" w:hAnsi="Segoe UI" w:cs="Segoe UI"/>
          <w:sz w:val="28"/>
          <w:szCs w:val="28"/>
        </w:rPr>
        <w:t xml:space="preserve">Sécurité </w:t>
      </w:r>
      <w:r w:rsidR="003D7D83" w:rsidRPr="003D7D83">
        <w:rPr>
          <w:rFonts w:ascii="Segoe UI" w:hAnsi="Segoe UI" w:cs="Segoe UI"/>
          <w:sz w:val="28"/>
          <w:szCs w:val="28"/>
        </w:rPr>
        <w:t>informatique.</w:t>
      </w:r>
      <w:r w:rsidRPr="003D7D83">
        <w:rPr>
          <w:rFonts w:ascii="Segoe UI" w:hAnsi="Segoe UI" w:cs="Segoe UI"/>
          <w:sz w:val="28"/>
          <w:szCs w:val="28"/>
        </w:rPr>
        <w:t xml:space="preserve">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Semestre : </w:t>
      </w:r>
      <w:r w:rsidRPr="003D7D83">
        <w:rPr>
          <w:rFonts w:ascii="Segoe UI" w:hAnsi="Segoe UI" w:cs="Segoe UI"/>
          <w:sz w:val="23"/>
          <w:szCs w:val="23"/>
        </w:rPr>
        <w:t xml:space="preserve">S2.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UE : </w:t>
      </w:r>
      <w:r w:rsidRPr="003D7D83">
        <w:rPr>
          <w:rFonts w:ascii="Segoe UI" w:hAnsi="Segoe UI" w:cs="Segoe UI"/>
          <w:sz w:val="23"/>
          <w:szCs w:val="23"/>
        </w:rPr>
        <w:t xml:space="preserve">UEF212.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Titre de la matière : </w:t>
      </w:r>
      <w:r w:rsidRPr="003D7D83">
        <w:rPr>
          <w:rFonts w:ascii="Segoe UI" w:hAnsi="Segoe UI" w:cs="Segoe UI"/>
          <w:sz w:val="23"/>
          <w:szCs w:val="23"/>
        </w:rPr>
        <w:t xml:space="preserve">Sécurité criminalistique des bases de données.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Crédit : 4.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Coefficient : 3.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Objectifs de l’enseignement : </w:t>
      </w:r>
      <w:r w:rsidRPr="003D7D83">
        <w:rPr>
          <w:rFonts w:ascii="Segoe UI" w:hAnsi="Segoe UI" w:cs="Segoe UI"/>
          <w:sz w:val="23"/>
          <w:szCs w:val="23"/>
        </w:rPr>
        <w:t xml:space="preserve">Les organisations se concentrent désespérément sur l'innovation dans le monde actuel. Des produits plus intelligents, plus compacts et plus rapides que jamais sont conçus et les services sont rendus plus accessibles que jamais. Quel est le résultat final ? Les ordinateurs embarqués sont présents dans une large gamme d'appareils, des serveurs informatiques aux réfrigérateurs, en passant par les compteurs d'énergie et les stimulateurs cardiaques. La plupart de ces systèmes doivent stocker et extraire des données de bases de données. Les bases de données ont toujours joué un rôle dans les </w:t>
      </w:r>
      <w:r w:rsidR="003D7D83" w:rsidRPr="003D7D83">
        <w:rPr>
          <w:rFonts w:ascii="Segoe UI" w:hAnsi="Segoe UI" w:cs="Segoe UI"/>
          <w:sz w:val="23"/>
          <w:szCs w:val="23"/>
        </w:rPr>
        <w:t>cyber enquêtes</w:t>
      </w:r>
      <w:r w:rsidRPr="003D7D83">
        <w:rPr>
          <w:rFonts w:ascii="Segoe UI" w:hAnsi="Segoe UI" w:cs="Segoe UI"/>
          <w:sz w:val="23"/>
          <w:szCs w:val="23"/>
        </w:rPr>
        <w:t xml:space="preserve"> et continueront de le faire à l'avenir.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Connaissances préalables recommandées :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Contenu de la matière :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Sécurité et technologies de l'information.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Authentification.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Contrôle d'accès.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Interrogation de données chiffrées. </w:t>
      </w:r>
      <w:bookmarkStart w:id="0" w:name="_GoBack"/>
      <w:bookmarkEnd w:id="0"/>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Protection des communications entre bases de données.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Audit de sécurité.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Tests de sécurité.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Réaction à un incident. </w:t>
      </w:r>
    </w:p>
    <w:p w:rsidR="00AE2F73" w:rsidRPr="003D7D83" w:rsidRDefault="00AE2F73" w:rsidP="008812FA">
      <w:pPr>
        <w:pStyle w:val="Default"/>
        <w:numPr>
          <w:ilvl w:val="0"/>
          <w:numId w:val="5"/>
        </w:numPr>
        <w:spacing w:line="360" w:lineRule="auto"/>
        <w:rPr>
          <w:rFonts w:ascii="Segoe UI" w:hAnsi="Segoe UI" w:cs="Segoe UI"/>
          <w:sz w:val="23"/>
          <w:szCs w:val="23"/>
        </w:rPr>
      </w:pPr>
      <w:r w:rsidRPr="003D7D83">
        <w:rPr>
          <w:rFonts w:ascii="Segoe UI" w:hAnsi="Segoe UI" w:cs="Segoe UI"/>
          <w:sz w:val="23"/>
          <w:szCs w:val="23"/>
        </w:rPr>
        <w:t xml:space="preserve">Analyse </w:t>
      </w:r>
      <w:proofErr w:type="spellStart"/>
      <w:r w:rsidRPr="003D7D83">
        <w:rPr>
          <w:rFonts w:ascii="Segoe UI" w:hAnsi="Segoe UI" w:cs="Segoe UI"/>
          <w:sz w:val="23"/>
          <w:szCs w:val="23"/>
        </w:rPr>
        <w:t>forensique</w:t>
      </w:r>
      <w:proofErr w:type="spellEnd"/>
      <w:r w:rsidRPr="003D7D83">
        <w:rPr>
          <w:rFonts w:ascii="Segoe UI" w:hAnsi="Segoe UI" w:cs="Segoe UI"/>
          <w:sz w:val="23"/>
          <w:szCs w:val="23"/>
        </w:rPr>
        <w:t xml:space="preserve">.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Mode d’évaluation : </w:t>
      </w:r>
      <w:r w:rsidRPr="003D7D83">
        <w:rPr>
          <w:rFonts w:ascii="Segoe UI" w:hAnsi="Segoe UI" w:cs="Segoe UI"/>
          <w:sz w:val="23"/>
          <w:szCs w:val="23"/>
        </w:rPr>
        <w:t xml:space="preserve">Contrôle continu et examen. </w:t>
      </w:r>
    </w:p>
    <w:p w:rsidR="00AE2F73" w:rsidRPr="003D7D83" w:rsidRDefault="00AE2F73" w:rsidP="003D7D83">
      <w:pPr>
        <w:pStyle w:val="Default"/>
        <w:spacing w:line="360" w:lineRule="auto"/>
        <w:rPr>
          <w:rFonts w:ascii="Segoe UI" w:hAnsi="Segoe UI" w:cs="Segoe UI"/>
          <w:sz w:val="23"/>
          <w:szCs w:val="23"/>
        </w:rPr>
      </w:pPr>
      <w:r w:rsidRPr="003D7D83">
        <w:rPr>
          <w:rFonts w:ascii="Segoe UI" w:hAnsi="Segoe UI" w:cs="Segoe UI"/>
          <w:b/>
          <w:bCs/>
          <w:sz w:val="23"/>
          <w:szCs w:val="23"/>
        </w:rPr>
        <w:t xml:space="preserve">Références bibliographiques : </w:t>
      </w:r>
    </w:p>
    <w:p w:rsidR="00AE2F73" w:rsidRPr="003D7D83" w:rsidRDefault="00AE2F73" w:rsidP="00B643E4">
      <w:pPr>
        <w:pStyle w:val="Default"/>
        <w:spacing w:line="360" w:lineRule="auto"/>
        <w:ind w:left="708"/>
        <w:rPr>
          <w:rFonts w:ascii="Segoe UI" w:hAnsi="Segoe UI" w:cs="Segoe UI"/>
          <w:sz w:val="23"/>
          <w:szCs w:val="23"/>
          <w:lang w:val="en-US"/>
        </w:rPr>
      </w:pPr>
      <w:r w:rsidRPr="003D7D83">
        <w:rPr>
          <w:rFonts w:ascii="Segoe UI" w:hAnsi="Segoe UI" w:cs="Segoe UI"/>
          <w:sz w:val="23"/>
          <w:szCs w:val="23"/>
          <w:lang w:val="en-US"/>
        </w:rPr>
        <w:t>Database Security, 1</w:t>
      </w:r>
      <w:r w:rsidRPr="003D7D83">
        <w:rPr>
          <w:rFonts w:ascii="Segoe UI" w:hAnsi="Segoe UI" w:cs="Segoe UI"/>
          <w:sz w:val="16"/>
          <w:szCs w:val="16"/>
          <w:lang w:val="en-US"/>
        </w:rPr>
        <w:t xml:space="preserve">st </w:t>
      </w:r>
      <w:r w:rsidRPr="003D7D83">
        <w:rPr>
          <w:rFonts w:ascii="Segoe UI" w:hAnsi="Segoe UI" w:cs="Segoe UI"/>
          <w:sz w:val="23"/>
          <w:szCs w:val="23"/>
          <w:lang w:val="en-US"/>
        </w:rPr>
        <w:t xml:space="preserve">edition. Alfred </w:t>
      </w:r>
      <w:proofErr w:type="spellStart"/>
      <w:r w:rsidRPr="003D7D83">
        <w:rPr>
          <w:rFonts w:ascii="Segoe UI" w:hAnsi="Segoe UI" w:cs="Segoe UI"/>
          <w:sz w:val="23"/>
          <w:szCs w:val="23"/>
          <w:lang w:val="en-US"/>
        </w:rPr>
        <w:t>Basta</w:t>
      </w:r>
      <w:proofErr w:type="spellEnd"/>
      <w:r w:rsidRPr="003D7D83">
        <w:rPr>
          <w:rFonts w:ascii="Segoe UI" w:hAnsi="Segoe UI" w:cs="Segoe UI"/>
          <w:sz w:val="23"/>
          <w:szCs w:val="23"/>
          <w:lang w:val="en-US"/>
        </w:rPr>
        <w:t xml:space="preserve">. </w:t>
      </w:r>
    </w:p>
    <w:p w:rsidR="00056BD3" w:rsidRPr="003D7D83" w:rsidRDefault="00056BD3" w:rsidP="003D7D83">
      <w:pPr>
        <w:spacing w:after="0" w:line="360" w:lineRule="auto"/>
        <w:rPr>
          <w:rFonts w:ascii="Segoe UI" w:hAnsi="Segoe UI" w:cs="Segoe UI"/>
          <w:lang w:val="en-US"/>
        </w:rPr>
      </w:pPr>
    </w:p>
    <w:sectPr w:rsidR="00056BD3" w:rsidRPr="003D7D83" w:rsidSect="00470075">
      <w:pgSz w:w="12240" w:h="16340"/>
      <w:pgMar w:top="1551" w:right="774" w:bottom="668" w:left="91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D424A"/>
    <w:multiLevelType w:val="hybridMultilevel"/>
    <w:tmpl w:val="8AE283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B23401B"/>
    <w:multiLevelType w:val="hybridMultilevel"/>
    <w:tmpl w:val="1FD209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5C632A4"/>
    <w:multiLevelType w:val="hybridMultilevel"/>
    <w:tmpl w:val="1A3E41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762005C"/>
    <w:multiLevelType w:val="hybridMultilevel"/>
    <w:tmpl w:val="D85A1B4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6D04315"/>
    <w:multiLevelType w:val="hybridMultilevel"/>
    <w:tmpl w:val="974EFD7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0A7"/>
    <w:rsid w:val="00056BD3"/>
    <w:rsid w:val="003D7D83"/>
    <w:rsid w:val="008812FA"/>
    <w:rsid w:val="00AE2F73"/>
    <w:rsid w:val="00B643E4"/>
    <w:rsid w:val="00CB70A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9B9EAE-B64D-4EFD-8C30-BB3CB337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E2F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201</Words>
  <Characters>1108</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5</cp:revision>
  <dcterms:created xsi:type="dcterms:W3CDTF">2026-01-24T10:12:00Z</dcterms:created>
  <dcterms:modified xsi:type="dcterms:W3CDTF">2026-01-24T10:24:00Z</dcterms:modified>
</cp:coreProperties>
</file>